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EF273" w14:textId="55BD29DB" w:rsidR="00456DE0" w:rsidRPr="00D774A8" w:rsidRDefault="00456DE0" w:rsidP="00357EA1">
      <w:pPr>
        <w:rPr>
          <w:rFonts w:cstheme="minorHAnsi"/>
          <w:b/>
          <w:iCs/>
          <w:color w:val="7030A0"/>
          <w:sz w:val="36"/>
          <w:szCs w:val="36"/>
        </w:rPr>
      </w:pPr>
      <w:r w:rsidRPr="00D774A8">
        <w:rPr>
          <w:rFonts w:cstheme="minorHAnsi"/>
          <w:noProof/>
          <w:lang w:eastAsia="en-GB"/>
        </w:rPr>
        <w:drawing>
          <wp:anchor distT="0" distB="0" distL="114300" distR="114300" simplePos="0" relativeHeight="251659264" behindDoc="1" locked="0" layoutInCell="1" allowOverlap="1" wp14:anchorId="15D99FAA" wp14:editId="70B531ED">
            <wp:simplePos x="0" y="0"/>
            <wp:positionH relativeFrom="margin">
              <wp:posOffset>-304800</wp:posOffset>
            </wp:positionH>
            <wp:positionV relativeFrom="paragraph">
              <wp:posOffset>0</wp:posOffset>
            </wp:positionV>
            <wp:extent cx="1970405" cy="609600"/>
            <wp:effectExtent l="0" t="0" r="0" b="0"/>
            <wp:wrapTight wrapText="bothSides">
              <wp:wrapPolygon edited="0">
                <wp:start x="0" y="0"/>
                <wp:lineTo x="0" y="20925"/>
                <wp:lineTo x="21301" y="20925"/>
                <wp:lineTo x="2130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040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33D34" w14:textId="77777777" w:rsidR="00357EA1" w:rsidRPr="00D774A8" w:rsidRDefault="00357EA1" w:rsidP="00357EA1">
      <w:pPr>
        <w:rPr>
          <w:rFonts w:cstheme="minorHAnsi"/>
          <w:b/>
          <w:iCs/>
          <w:color w:val="7030A0"/>
          <w:sz w:val="36"/>
          <w:szCs w:val="36"/>
        </w:rPr>
      </w:pPr>
    </w:p>
    <w:p w14:paraId="49EBFBCB" w14:textId="4B2B2039" w:rsidR="00AA07FE" w:rsidRPr="00D774A8" w:rsidRDefault="004D083A" w:rsidP="001204E6">
      <w:pPr>
        <w:rPr>
          <w:rFonts w:cstheme="minorHAnsi"/>
          <w:b/>
          <w:iCs/>
          <w:color w:val="7030A0"/>
          <w:sz w:val="40"/>
          <w:szCs w:val="40"/>
        </w:rPr>
      </w:pPr>
      <w:r w:rsidRPr="00D774A8">
        <w:rPr>
          <w:rFonts w:cstheme="minorHAnsi"/>
          <w:b/>
          <w:iCs/>
          <w:color w:val="7030A0"/>
          <w:sz w:val="40"/>
          <w:szCs w:val="40"/>
        </w:rPr>
        <w:t>A</w:t>
      </w:r>
      <w:r w:rsidR="00AA07FE" w:rsidRPr="00D774A8">
        <w:rPr>
          <w:rFonts w:cstheme="minorHAnsi"/>
          <w:b/>
          <w:iCs/>
          <w:color w:val="7030A0"/>
          <w:sz w:val="40"/>
          <w:szCs w:val="40"/>
        </w:rPr>
        <w:t xml:space="preserve">rrangements for the </w:t>
      </w:r>
      <w:r w:rsidRPr="00D774A8">
        <w:rPr>
          <w:rFonts w:cstheme="minorHAnsi"/>
          <w:b/>
          <w:iCs/>
          <w:color w:val="7030A0"/>
          <w:sz w:val="40"/>
          <w:szCs w:val="40"/>
        </w:rPr>
        <w:t>S</w:t>
      </w:r>
      <w:r w:rsidR="00AA07FE" w:rsidRPr="00D774A8">
        <w:rPr>
          <w:rFonts w:cstheme="minorHAnsi"/>
          <w:b/>
          <w:iCs/>
          <w:color w:val="7030A0"/>
          <w:sz w:val="40"/>
          <w:szCs w:val="40"/>
        </w:rPr>
        <w:t xml:space="preserve">ecure </w:t>
      </w:r>
      <w:r w:rsidRPr="00D774A8">
        <w:rPr>
          <w:rFonts w:cstheme="minorHAnsi"/>
          <w:b/>
          <w:iCs/>
          <w:color w:val="7030A0"/>
          <w:sz w:val="40"/>
          <w:szCs w:val="40"/>
        </w:rPr>
        <w:t>S</w:t>
      </w:r>
      <w:r w:rsidR="00AA07FE" w:rsidRPr="00D774A8">
        <w:rPr>
          <w:rFonts w:cstheme="minorHAnsi"/>
          <w:b/>
          <w:iCs/>
          <w:color w:val="7030A0"/>
          <w:sz w:val="40"/>
          <w:szCs w:val="40"/>
        </w:rPr>
        <w:t xml:space="preserve">torage, </w:t>
      </w:r>
      <w:r w:rsidRPr="00D774A8">
        <w:rPr>
          <w:rFonts w:cstheme="minorHAnsi"/>
          <w:b/>
          <w:iCs/>
          <w:color w:val="7030A0"/>
          <w:sz w:val="40"/>
          <w:szCs w:val="40"/>
        </w:rPr>
        <w:t>R</w:t>
      </w:r>
      <w:r w:rsidR="00AA07FE" w:rsidRPr="00D774A8">
        <w:rPr>
          <w:rFonts w:cstheme="minorHAnsi"/>
          <w:b/>
          <w:iCs/>
          <w:color w:val="7030A0"/>
          <w:sz w:val="40"/>
          <w:szCs w:val="40"/>
        </w:rPr>
        <w:t xml:space="preserve">etention and </w:t>
      </w:r>
      <w:r w:rsidRPr="00D774A8">
        <w:rPr>
          <w:rFonts w:cstheme="minorHAnsi"/>
          <w:b/>
          <w:iCs/>
          <w:color w:val="7030A0"/>
          <w:sz w:val="40"/>
          <w:szCs w:val="40"/>
        </w:rPr>
        <w:t>S</w:t>
      </w:r>
      <w:r w:rsidR="00AA07FE" w:rsidRPr="00D774A8">
        <w:rPr>
          <w:rFonts w:cstheme="minorHAnsi"/>
          <w:b/>
          <w:iCs/>
          <w:color w:val="7030A0"/>
          <w:sz w:val="40"/>
          <w:szCs w:val="40"/>
        </w:rPr>
        <w:t xml:space="preserve">haring of </w:t>
      </w:r>
      <w:r w:rsidR="006964B7" w:rsidRPr="00D774A8">
        <w:rPr>
          <w:rFonts w:cstheme="minorHAnsi"/>
          <w:b/>
          <w:iCs/>
          <w:color w:val="7030A0"/>
          <w:sz w:val="40"/>
          <w:szCs w:val="40"/>
        </w:rPr>
        <w:t xml:space="preserve">Safeguarding </w:t>
      </w:r>
      <w:r w:rsidRPr="00D774A8">
        <w:rPr>
          <w:rFonts w:cstheme="minorHAnsi"/>
          <w:b/>
          <w:iCs/>
          <w:color w:val="7030A0"/>
          <w:sz w:val="40"/>
          <w:szCs w:val="40"/>
        </w:rPr>
        <w:t>I</w:t>
      </w:r>
      <w:r w:rsidR="00AA07FE" w:rsidRPr="00D774A8">
        <w:rPr>
          <w:rFonts w:cstheme="minorHAnsi"/>
          <w:b/>
          <w:iCs/>
          <w:color w:val="7030A0"/>
          <w:sz w:val="40"/>
          <w:szCs w:val="40"/>
        </w:rPr>
        <w:t>nformation</w:t>
      </w:r>
      <w:r w:rsidR="004B2375" w:rsidRPr="00D774A8">
        <w:rPr>
          <w:rFonts w:cstheme="minorHAnsi"/>
          <w:b/>
          <w:iCs/>
          <w:color w:val="7030A0"/>
          <w:sz w:val="40"/>
          <w:szCs w:val="40"/>
        </w:rPr>
        <w:t xml:space="preserve"> </w:t>
      </w:r>
    </w:p>
    <w:p w14:paraId="59A2FE63" w14:textId="48E2BBA7" w:rsidR="004B2375" w:rsidRPr="00D774A8" w:rsidRDefault="004B2375" w:rsidP="001204E6">
      <w:pPr>
        <w:rPr>
          <w:rFonts w:cstheme="minorHAnsi"/>
          <w:b/>
          <w:iCs/>
          <w:color w:val="7030A0"/>
          <w:sz w:val="36"/>
          <w:szCs w:val="36"/>
        </w:rPr>
      </w:pPr>
      <w:r w:rsidRPr="00D774A8">
        <w:rPr>
          <w:rFonts w:cstheme="minorHAnsi"/>
          <w:b/>
          <w:iCs/>
          <w:color w:val="7030A0"/>
          <w:sz w:val="36"/>
          <w:szCs w:val="36"/>
        </w:rPr>
        <w:t>For __________________________Church</w:t>
      </w:r>
    </w:p>
    <w:p w14:paraId="6A5C2424" w14:textId="2FA53122" w:rsidR="00083D76" w:rsidRPr="00D774A8" w:rsidRDefault="007D1413" w:rsidP="00083D76">
      <w:pPr>
        <w:rPr>
          <w:rFonts w:cstheme="minorHAnsi"/>
          <w:b/>
          <w:bCs/>
          <w:sz w:val="28"/>
          <w:szCs w:val="28"/>
        </w:rPr>
      </w:pPr>
      <w:r w:rsidRPr="00D774A8">
        <w:rPr>
          <w:rFonts w:cstheme="minorHAnsi"/>
          <w:sz w:val="28"/>
          <w:szCs w:val="28"/>
        </w:rPr>
        <w:t>T</w:t>
      </w:r>
      <w:r w:rsidR="002725C5" w:rsidRPr="00D774A8">
        <w:rPr>
          <w:rFonts w:cstheme="minorHAnsi"/>
          <w:sz w:val="28"/>
          <w:szCs w:val="28"/>
        </w:rPr>
        <w:t xml:space="preserve">o be read in conjunction with the </w:t>
      </w:r>
      <w:r w:rsidR="002725C5" w:rsidRPr="00D774A8">
        <w:rPr>
          <w:rFonts w:cstheme="minorHAnsi"/>
          <w:b/>
          <w:bCs/>
          <w:sz w:val="28"/>
          <w:szCs w:val="28"/>
        </w:rPr>
        <w:t>Methodist Church Safeguarding Policy, Procedures and Guidance (</w:t>
      </w:r>
      <w:r w:rsidR="00083D76" w:rsidRPr="00D774A8">
        <w:rPr>
          <w:rFonts w:cstheme="minorHAnsi"/>
          <w:b/>
          <w:bCs/>
          <w:sz w:val="28"/>
          <w:szCs w:val="28"/>
        </w:rPr>
        <w:t xml:space="preserve">July </w:t>
      </w:r>
      <w:r w:rsidR="002725C5" w:rsidRPr="00D774A8">
        <w:rPr>
          <w:rFonts w:cstheme="minorHAnsi"/>
          <w:b/>
          <w:bCs/>
          <w:sz w:val="28"/>
          <w:szCs w:val="28"/>
        </w:rPr>
        <w:t>20</w:t>
      </w:r>
      <w:r w:rsidR="001D5F61" w:rsidRPr="00D774A8">
        <w:rPr>
          <w:rFonts w:cstheme="minorHAnsi"/>
          <w:b/>
          <w:bCs/>
          <w:sz w:val="28"/>
          <w:szCs w:val="28"/>
        </w:rPr>
        <w:t>23</w:t>
      </w:r>
      <w:r w:rsidR="002725C5" w:rsidRPr="00D774A8">
        <w:rPr>
          <w:rFonts w:cstheme="minorHAnsi"/>
          <w:b/>
          <w:bCs/>
          <w:sz w:val="28"/>
          <w:szCs w:val="28"/>
        </w:rPr>
        <w:t>)</w:t>
      </w:r>
      <w:r w:rsidR="0003237B" w:rsidRPr="00D774A8">
        <w:rPr>
          <w:rFonts w:cstheme="minorHAnsi"/>
          <w:sz w:val="28"/>
          <w:szCs w:val="28"/>
        </w:rPr>
        <w:t xml:space="preserve"> and </w:t>
      </w:r>
      <w:r w:rsidR="00083D76" w:rsidRPr="00D774A8">
        <w:rPr>
          <w:rFonts w:cstheme="minorHAnsi"/>
          <w:b/>
          <w:bCs/>
          <w:sz w:val="28"/>
          <w:szCs w:val="28"/>
        </w:rPr>
        <w:t>Procedures for the Management of Safeguarding Information (July 2023)</w:t>
      </w:r>
    </w:p>
    <w:p w14:paraId="69739621" w14:textId="6E751DF3" w:rsidR="00083D76" w:rsidRPr="00D774A8" w:rsidRDefault="00083D76" w:rsidP="00083D76">
      <w:pPr>
        <w:rPr>
          <w:rFonts w:cstheme="minorHAnsi"/>
          <w:b/>
          <w:color w:val="7030A0"/>
          <w:sz w:val="28"/>
          <w:szCs w:val="28"/>
        </w:rPr>
      </w:pPr>
      <w:r w:rsidRPr="00D774A8">
        <w:rPr>
          <w:rFonts w:cstheme="minorHAnsi"/>
          <w:b/>
          <w:color w:val="7030A0"/>
          <w:sz w:val="28"/>
          <w:szCs w:val="28"/>
          <w:u w:val="single"/>
        </w:rPr>
        <w:t>Storing Safeguarding Information</w:t>
      </w:r>
      <w:r w:rsidRPr="00D774A8">
        <w:rPr>
          <w:rFonts w:cstheme="minorHAnsi"/>
          <w:b/>
          <w:color w:val="7030A0"/>
          <w:sz w:val="28"/>
          <w:szCs w:val="28"/>
        </w:rPr>
        <w:t xml:space="preserve">  </w:t>
      </w:r>
    </w:p>
    <w:p w14:paraId="125362B5" w14:textId="77777777" w:rsidR="00083D76" w:rsidRPr="00D774A8" w:rsidRDefault="00083D76" w:rsidP="00083D76">
      <w:pPr>
        <w:rPr>
          <w:rFonts w:cstheme="minorHAnsi"/>
          <w:sz w:val="24"/>
          <w:szCs w:val="24"/>
        </w:rPr>
      </w:pPr>
      <w:r w:rsidRPr="00D774A8">
        <w:rPr>
          <w:rFonts w:cstheme="minorHAnsi"/>
          <w:sz w:val="24"/>
          <w:szCs w:val="24"/>
        </w:rPr>
        <w:t>The following measures should be put in place if material containing confidential or criminal data is retained:</w:t>
      </w:r>
    </w:p>
    <w:p w14:paraId="23FE70C1" w14:textId="1526D7E2" w:rsidR="00083D76" w:rsidRPr="00D774A8" w:rsidRDefault="00083D76" w:rsidP="00083D76">
      <w:pPr>
        <w:pStyle w:val="ListParagraph"/>
        <w:numPr>
          <w:ilvl w:val="0"/>
          <w:numId w:val="5"/>
        </w:numPr>
        <w:rPr>
          <w:rFonts w:cstheme="minorHAnsi"/>
          <w:sz w:val="24"/>
          <w:szCs w:val="24"/>
        </w:rPr>
      </w:pPr>
      <w:r w:rsidRPr="00D774A8">
        <w:rPr>
          <w:rFonts w:cstheme="minorHAnsi"/>
          <w:sz w:val="24"/>
          <w:szCs w:val="24"/>
        </w:rPr>
        <w:t>Access provision should be carefully planned</w:t>
      </w:r>
      <w:r w:rsidR="004B2375" w:rsidRPr="00D774A8">
        <w:rPr>
          <w:rFonts w:cstheme="minorHAnsi"/>
          <w:sz w:val="24"/>
          <w:szCs w:val="24"/>
        </w:rPr>
        <w:t>.</w:t>
      </w:r>
    </w:p>
    <w:p w14:paraId="73385C06" w14:textId="77777777" w:rsidR="00083D76" w:rsidRPr="00D774A8" w:rsidRDefault="00083D76" w:rsidP="00083D76">
      <w:pPr>
        <w:pStyle w:val="ListParagraph"/>
        <w:rPr>
          <w:rFonts w:cstheme="minorHAnsi"/>
          <w:sz w:val="24"/>
          <w:szCs w:val="24"/>
        </w:rPr>
      </w:pPr>
      <w:r w:rsidRPr="00D774A8">
        <w:rPr>
          <w:rFonts w:cstheme="minorHAnsi"/>
          <w:sz w:val="24"/>
          <w:szCs w:val="24"/>
        </w:rPr>
        <w:t xml:space="preserve">Only those that are required to see and use records should have access to them. </w:t>
      </w:r>
    </w:p>
    <w:p w14:paraId="542F500F" w14:textId="5AE40F14" w:rsidR="00083D76" w:rsidRPr="00D774A8" w:rsidRDefault="00083D76" w:rsidP="00083D76">
      <w:pPr>
        <w:rPr>
          <w:rFonts w:cstheme="minorHAnsi"/>
          <w:b/>
          <w:bCs/>
        </w:rPr>
      </w:pPr>
      <w:r w:rsidRPr="00D774A8">
        <w:rPr>
          <w:rFonts w:cstheme="minorHAnsi"/>
          <w:b/>
          <w:bCs/>
        </w:rPr>
        <w:t xml:space="preserve">For </w:t>
      </w:r>
      <w:r w:rsidR="004B2375" w:rsidRPr="00D774A8">
        <w:rPr>
          <w:rFonts w:cstheme="minorHAnsi"/>
          <w:b/>
          <w:bCs/>
        </w:rPr>
        <w:t>________________________________ Church,</w:t>
      </w:r>
      <w:r w:rsidRPr="00D774A8">
        <w:rPr>
          <w:rFonts w:cstheme="minorHAnsi"/>
          <w:b/>
          <w:bCs/>
        </w:rPr>
        <w:t xml:space="preserve"> the following people have access to Safeguarding Information on a routine basis:</w:t>
      </w:r>
    </w:p>
    <w:p w14:paraId="361F2F49" w14:textId="5371DCF0" w:rsidR="00083D76" w:rsidRPr="00D774A8" w:rsidRDefault="004B2375" w:rsidP="00083D76">
      <w:pPr>
        <w:pStyle w:val="ListParagraph"/>
        <w:numPr>
          <w:ilvl w:val="0"/>
          <w:numId w:val="5"/>
        </w:numPr>
        <w:rPr>
          <w:rFonts w:cstheme="minorHAnsi"/>
          <w:b/>
          <w:bCs/>
        </w:rPr>
      </w:pPr>
      <w:r w:rsidRPr="00D774A8">
        <w:rPr>
          <w:rFonts w:cstheme="minorHAnsi"/>
          <w:b/>
          <w:bCs/>
          <w:lang w:val="it-IT"/>
        </w:rPr>
        <w:t>Minister in pastoral charge</w:t>
      </w:r>
      <w:r w:rsidR="00083D76" w:rsidRPr="00D774A8">
        <w:rPr>
          <w:rFonts w:cstheme="minorHAnsi"/>
          <w:b/>
          <w:bCs/>
          <w:lang w:val="it-IT"/>
        </w:rPr>
        <w:t xml:space="preserve"> </w:t>
      </w:r>
      <w:r w:rsidRPr="00D774A8">
        <w:rPr>
          <w:rFonts w:cstheme="minorHAnsi"/>
          <w:b/>
          <w:bCs/>
          <w:lang w:val="it-IT"/>
        </w:rPr>
        <w:t>________________________________________</w:t>
      </w:r>
    </w:p>
    <w:p w14:paraId="6565C335" w14:textId="370B0EC7" w:rsidR="00083D76" w:rsidRPr="00D774A8" w:rsidRDefault="004B2375" w:rsidP="00083D76">
      <w:pPr>
        <w:pStyle w:val="ListParagraph"/>
        <w:numPr>
          <w:ilvl w:val="0"/>
          <w:numId w:val="5"/>
        </w:numPr>
        <w:rPr>
          <w:rFonts w:cstheme="minorHAnsi"/>
          <w:b/>
          <w:bCs/>
        </w:rPr>
      </w:pPr>
      <w:r w:rsidRPr="00D774A8">
        <w:rPr>
          <w:rFonts w:cstheme="minorHAnsi"/>
          <w:b/>
          <w:bCs/>
        </w:rPr>
        <w:t>Church Safeguarding Officer _________________________________</w:t>
      </w:r>
      <w:r w:rsidR="00575B76" w:rsidRPr="00D774A8">
        <w:rPr>
          <w:rFonts w:cstheme="minorHAnsi"/>
          <w:b/>
          <w:bCs/>
        </w:rPr>
        <w:t>______</w:t>
      </w:r>
    </w:p>
    <w:p w14:paraId="44E1EA44" w14:textId="7A7AF91D" w:rsidR="00083D76" w:rsidRPr="00D774A8" w:rsidRDefault="00083D76" w:rsidP="00083D76">
      <w:pPr>
        <w:ind w:left="709"/>
        <w:rPr>
          <w:rFonts w:cstheme="minorHAnsi"/>
          <w:b/>
          <w:bCs/>
        </w:rPr>
      </w:pPr>
      <w:r w:rsidRPr="00D774A8">
        <w:rPr>
          <w:rFonts w:cstheme="minorHAnsi"/>
          <w:b/>
          <w:bCs/>
        </w:rPr>
        <w:tab/>
        <w:t xml:space="preserve">In an emergency </w:t>
      </w:r>
      <w:r w:rsidR="004B2375" w:rsidRPr="00D774A8">
        <w:rPr>
          <w:rFonts w:cstheme="minorHAnsi"/>
          <w:b/>
          <w:bCs/>
        </w:rPr>
        <w:t>_____________________________</w:t>
      </w:r>
      <w:r w:rsidRPr="00D774A8">
        <w:rPr>
          <w:rFonts w:cstheme="minorHAnsi"/>
          <w:b/>
          <w:bCs/>
        </w:rPr>
        <w:t xml:space="preserve"> is also permitted to view documents.</w:t>
      </w:r>
    </w:p>
    <w:p w14:paraId="29E517A2" w14:textId="2E67EF66" w:rsidR="00083D76" w:rsidRPr="00D774A8" w:rsidRDefault="00083D76" w:rsidP="00083D76">
      <w:pPr>
        <w:pStyle w:val="ListParagraph"/>
        <w:rPr>
          <w:rFonts w:cstheme="minorHAnsi"/>
          <w:sz w:val="24"/>
          <w:szCs w:val="24"/>
        </w:rPr>
      </w:pPr>
      <w:r w:rsidRPr="00D774A8">
        <w:rPr>
          <w:rFonts w:cstheme="minorHAnsi"/>
          <w:sz w:val="24"/>
          <w:szCs w:val="24"/>
        </w:rPr>
        <w:t xml:space="preserve">Data held on personally owned computers can be lost if </w:t>
      </w:r>
      <w:r w:rsidR="00AC0082" w:rsidRPr="00D774A8">
        <w:rPr>
          <w:rFonts w:cstheme="minorHAnsi"/>
          <w:sz w:val="24"/>
          <w:szCs w:val="24"/>
        </w:rPr>
        <w:t xml:space="preserve">there are </w:t>
      </w:r>
      <w:r w:rsidRPr="00D774A8">
        <w:rPr>
          <w:rFonts w:cstheme="minorHAnsi"/>
          <w:sz w:val="24"/>
          <w:szCs w:val="24"/>
        </w:rPr>
        <w:t xml:space="preserve">unforeseen </w:t>
      </w:r>
      <w:r w:rsidR="00AC0082" w:rsidRPr="00D774A8">
        <w:rPr>
          <w:rFonts w:cstheme="minorHAnsi"/>
          <w:sz w:val="24"/>
          <w:szCs w:val="24"/>
        </w:rPr>
        <w:t>personnel</w:t>
      </w:r>
      <w:r w:rsidRPr="00D774A8">
        <w:rPr>
          <w:rFonts w:cstheme="minorHAnsi"/>
          <w:sz w:val="24"/>
          <w:szCs w:val="24"/>
        </w:rPr>
        <w:t xml:space="preserve"> </w:t>
      </w:r>
      <w:r w:rsidR="00AC0082" w:rsidRPr="00D774A8">
        <w:rPr>
          <w:rFonts w:cstheme="minorHAnsi"/>
          <w:sz w:val="24"/>
          <w:szCs w:val="24"/>
        </w:rPr>
        <w:t>changes</w:t>
      </w:r>
      <w:r w:rsidRPr="00D774A8">
        <w:rPr>
          <w:rFonts w:cstheme="minorHAnsi"/>
          <w:sz w:val="24"/>
          <w:szCs w:val="24"/>
        </w:rPr>
        <w:t>. This should never be the sole source of safeguarding records.</w:t>
      </w:r>
    </w:p>
    <w:p w14:paraId="54C86F07" w14:textId="77777777" w:rsidR="00083D76" w:rsidRPr="00D774A8" w:rsidRDefault="00083D76" w:rsidP="00083D76">
      <w:pPr>
        <w:pStyle w:val="ListParagraph"/>
        <w:rPr>
          <w:rFonts w:cstheme="minorHAnsi"/>
          <w:sz w:val="24"/>
          <w:szCs w:val="24"/>
        </w:rPr>
      </w:pPr>
    </w:p>
    <w:p w14:paraId="28583CD5" w14:textId="77777777" w:rsidR="00083D76" w:rsidRPr="00D774A8" w:rsidRDefault="00083D76" w:rsidP="00083D76">
      <w:pPr>
        <w:pStyle w:val="ListParagraph"/>
        <w:numPr>
          <w:ilvl w:val="0"/>
          <w:numId w:val="5"/>
        </w:numPr>
        <w:rPr>
          <w:rFonts w:cstheme="minorHAnsi"/>
          <w:sz w:val="24"/>
          <w:szCs w:val="24"/>
        </w:rPr>
      </w:pPr>
      <w:r w:rsidRPr="00D774A8">
        <w:rPr>
          <w:rFonts w:cstheme="minorHAnsi"/>
          <w:sz w:val="24"/>
          <w:szCs w:val="24"/>
        </w:rPr>
        <w:t>Digital files should be subject to regular back-up.</w:t>
      </w:r>
    </w:p>
    <w:p w14:paraId="5C227053" w14:textId="1F0DE7E5" w:rsidR="00083D76" w:rsidRPr="00D774A8" w:rsidRDefault="00083D76" w:rsidP="00083D76">
      <w:pPr>
        <w:pStyle w:val="ListParagraph"/>
        <w:rPr>
          <w:rFonts w:cstheme="minorHAnsi"/>
          <w:b/>
          <w:bCs/>
          <w:sz w:val="24"/>
          <w:szCs w:val="24"/>
        </w:rPr>
      </w:pPr>
      <w:r w:rsidRPr="00D774A8">
        <w:rPr>
          <w:rFonts w:cstheme="minorHAnsi"/>
          <w:sz w:val="24"/>
          <w:szCs w:val="24"/>
        </w:rPr>
        <w:t xml:space="preserve">If the data is stored on a stand-alone computer. The provisions for back-up should be away from this source to ensure that there is another copy if hardware is lost or corrupted beyond recovery. A secure server is the best option for back-up, where available but again access to safeguarding files should be limited to dedicated personnel. </w:t>
      </w:r>
      <w:r w:rsidR="004B2375" w:rsidRPr="00D774A8">
        <w:rPr>
          <w:rFonts w:cstheme="minorHAnsi"/>
          <w:b/>
          <w:bCs/>
          <w:sz w:val="24"/>
          <w:szCs w:val="24"/>
        </w:rPr>
        <w:t>A</w:t>
      </w:r>
      <w:r w:rsidRPr="00D774A8">
        <w:rPr>
          <w:rFonts w:cstheme="minorHAnsi"/>
          <w:b/>
          <w:bCs/>
          <w:sz w:val="24"/>
          <w:szCs w:val="24"/>
        </w:rPr>
        <w:t xml:space="preserve">ll electronic safeguarding incident records </w:t>
      </w:r>
      <w:r w:rsidR="004B2375" w:rsidRPr="00D774A8">
        <w:rPr>
          <w:rFonts w:cstheme="minorHAnsi"/>
          <w:b/>
          <w:bCs/>
          <w:sz w:val="24"/>
          <w:szCs w:val="24"/>
        </w:rPr>
        <w:t>should be</w:t>
      </w:r>
      <w:r w:rsidRPr="00D774A8">
        <w:rPr>
          <w:rFonts w:cstheme="minorHAnsi"/>
          <w:b/>
          <w:bCs/>
          <w:sz w:val="24"/>
          <w:szCs w:val="24"/>
        </w:rPr>
        <w:t xml:space="preserve"> password protected. </w:t>
      </w:r>
    </w:p>
    <w:p w14:paraId="4D9848AE" w14:textId="00FDE3E2" w:rsidR="00083D76" w:rsidRPr="00D774A8" w:rsidRDefault="00492AED" w:rsidP="00276B63">
      <w:pPr>
        <w:pStyle w:val="ListParagraph"/>
        <w:numPr>
          <w:ilvl w:val="0"/>
          <w:numId w:val="5"/>
        </w:numPr>
        <w:spacing w:line="240" w:lineRule="auto"/>
        <w:rPr>
          <w:rFonts w:cstheme="minorHAnsi"/>
          <w:sz w:val="24"/>
          <w:szCs w:val="24"/>
        </w:rPr>
      </w:pPr>
      <w:r w:rsidRPr="00D774A8">
        <w:rPr>
          <w:rFonts w:cstheme="minorHAnsi"/>
          <w:sz w:val="24"/>
          <w:szCs w:val="24"/>
        </w:rPr>
        <w:t xml:space="preserve">USB </w:t>
      </w:r>
      <w:r w:rsidR="00164DC5" w:rsidRPr="00D774A8">
        <w:rPr>
          <w:rFonts w:cstheme="minorHAnsi"/>
          <w:sz w:val="24"/>
          <w:szCs w:val="24"/>
        </w:rPr>
        <w:t xml:space="preserve">Drive/Memory Sticks </w:t>
      </w:r>
      <w:r w:rsidR="00083D76" w:rsidRPr="00D774A8">
        <w:rPr>
          <w:rFonts w:cstheme="minorHAnsi"/>
          <w:sz w:val="24"/>
          <w:szCs w:val="24"/>
        </w:rPr>
        <w:t>must be encrypted if they are being used to store safeguarding records</w:t>
      </w:r>
      <w:r w:rsidR="009D17BC" w:rsidRPr="00D774A8">
        <w:rPr>
          <w:rFonts w:cstheme="minorHAnsi"/>
          <w:sz w:val="24"/>
          <w:szCs w:val="24"/>
        </w:rPr>
        <w:t xml:space="preserve"> and stored securely.</w:t>
      </w:r>
    </w:p>
    <w:p w14:paraId="6629126D" w14:textId="77777777" w:rsidR="00083D76" w:rsidRPr="00D774A8" w:rsidRDefault="00083D76" w:rsidP="00276B63">
      <w:pPr>
        <w:pStyle w:val="ListParagraph"/>
        <w:numPr>
          <w:ilvl w:val="0"/>
          <w:numId w:val="5"/>
        </w:numPr>
        <w:spacing w:line="240" w:lineRule="auto"/>
        <w:rPr>
          <w:rFonts w:cstheme="minorHAnsi"/>
          <w:sz w:val="24"/>
          <w:szCs w:val="24"/>
        </w:rPr>
      </w:pPr>
      <w:r w:rsidRPr="00D774A8">
        <w:rPr>
          <w:rFonts w:cstheme="minorHAnsi"/>
          <w:sz w:val="24"/>
          <w:szCs w:val="24"/>
        </w:rPr>
        <w:t>Software which identifies viruses, malware and phishing must be installed on systems storing safeguarding records. It must be regularly updated and the provision must include a regular scanning facility.</w:t>
      </w:r>
    </w:p>
    <w:p w14:paraId="50B4C9EC" w14:textId="77777777" w:rsidR="00083D76" w:rsidRPr="00D774A8" w:rsidRDefault="00083D76" w:rsidP="00276B63">
      <w:pPr>
        <w:spacing w:after="0" w:line="240" w:lineRule="auto"/>
        <w:rPr>
          <w:rFonts w:cstheme="minorHAnsi"/>
          <w:sz w:val="24"/>
          <w:szCs w:val="24"/>
        </w:rPr>
      </w:pPr>
    </w:p>
    <w:p w14:paraId="6FB4D5C1" w14:textId="109F5CFE" w:rsidR="00083D76" w:rsidRPr="00D774A8" w:rsidRDefault="00083D76" w:rsidP="00276B63">
      <w:pPr>
        <w:pStyle w:val="ListParagraph"/>
        <w:numPr>
          <w:ilvl w:val="0"/>
          <w:numId w:val="5"/>
        </w:numPr>
        <w:spacing w:after="0" w:line="240" w:lineRule="auto"/>
        <w:rPr>
          <w:rFonts w:cstheme="minorHAnsi"/>
          <w:sz w:val="24"/>
          <w:szCs w:val="24"/>
        </w:rPr>
      </w:pPr>
      <w:r w:rsidRPr="00D774A8">
        <w:rPr>
          <w:rFonts w:cstheme="minorHAnsi"/>
          <w:sz w:val="24"/>
          <w:szCs w:val="24"/>
        </w:rPr>
        <w:lastRenderedPageBreak/>
        <w:t xml:space="preserve">Hard copy material must be stored in lockable cupboards or cabinets. Where available, these should be fire-proof. </w:t>
      </w:r>
    </w:p>
    <w:p w14:paraId="07794766" w14:textId="77777777" w:rsidR="00083D76" w:rsidRPr="00D774A8" w:rsidRDefault="00083D76" w:rsidP="00276B63">
      <w:pPr>
        <w:pStyle w:val="ListParagraph"/>
        <w:numPr>
          <w:ilvl w:val="0"/>
          <w:numId w:val="5"/>
        </w:numPr>
        <w:spacing w:line="240" w:lineRule="auto"/>
        <w:rPr>
          <w:rFonts w:cstheme="minorHAnsi"/>
          <w:sz w:val="24"/>
          <w:szCs w:val="24"/>
        </w:rPr>
      </w:pPr>
      <w:r w:rsidRPr="00D774A8">
        <w:rPr>
          <w:rFonts w:cstheme="minorHAnsi"/>
          <w:sz w:val="24"/>
          <w:szCs w:val="24"/>
        </w:rPr>
        <w:t>If material is scanned for digital retention, care should be taken to ensure that all parts of the document are contained in the scan, particularly the edges of documents. It is important to retain the integrity of the document, in case it is needed for proceedings at a later date.</w:t>
      </w:r>
    </w:p>
    <w:p w14:paraId="7EDB611B" w14:textId="77777777" w:rsidR="00083D76" w:rsidRPr="00D774A8" w:rsidRDefault="00083D76" w:rsidP="00276B63">
      <w:pPr>
        <w:pStyle w:val="ListParagraph"/>
        <w:numPr>
          <w:ilvl w:val="0"/>
          <w:numId w:val="5"/>
        </w:numPr>
        <w:spacing w:line="240" w:lineRule="auto"/>
        <w:rPr>
          <w:rFonts w:cstheme="minorHAnsi"/>
          <w:sz w:val="24"/>
          <w:szCs w:val="24"/>
        </w:rPr>
      </w:pPr>
      <w:r w:rsidRPr="00D774A8">
        <w:rPr>
          <w:rFonts w:cstheme="minorHAnsi"/>
          <w:sz w:val="24"/>
          <w:szCs w:val="24"/>
        </w:rPr>
        <w:t>If plans are made for archiving safeguarding material with another institution, that organisation must be informed of the Methodist Church’s requirements relating to retention of safeguarding records to ensure that records are not destroyed in error at a later date.</w:t>
      </w:r>
    </w:p>
    <w:p w14:paraId="67758EC0" w14:textId="77777777" w:rsidR="00083D76" w:rsidRPr="00D774A8" w:rsidRDefault="00083D76" w:rsidP="00276B63">
      <w:pPr>
        <w:pStyle w:val="ListParagraph"/>
        <w:numPr>
          <w:ilvl w:val="0"/>
          <w:numId w:val="5"/>
        </w:numPr>
        <w:spacing w:line="240" w:lineRule="auto"/>
        <w:rPr>
          <w:rFonts w:cstheme="minorHAnsi"/>
          <w:sz w:val="24"/>
          <w:szCs w:val="24"/>
        </w:rPr>
      </w:pPr>
      <w:r w:rsidRPr="00D774A8">
        <w:rPr>
          <w:rFonts w:cstheme="minorHAnsi"/>
          <w:sz w:val="24"/>
          <w:szCs w:val="24"/>
        </w:rPr>
        <w:t xml:space="preserve">Passwords must not include personal data which is easily identifiable e.g. a name, address, place or date of birth. </w:t>
      </w:r>
    </w:p>
    <w:p w14:paraId="434EDB54" w14:textId="3683F53B" w:rsidR="00A65686" w:rsidRPr="00D774A8" w:rsidRDefault="00A65686" w:rsidP="00A65686">
      <w:pPr>
        <w:rPr>
          <w:rFonts w:cstheme="minorHAnsi"/>
          <w:b/>
          <w:color w:val="7030A0"/>
          <w:sz w:val="28"/>
          <w:szCs w:val="28"/>
          <w:u w:val="single"/>
        </w:rPr>
      </w:pPr>
      <w:r w:rsidRPr="00D774A8">
        <w:rPr>
          <w:rFonts w:cstheme="minorHAnsi"/>
          <w:b/>
          <w:color w:val="7030A0"/>
          <w:sz w:val="28"/>
          <w:szCs w:val="28"/>
          <w:u w:val="single"/>
        </w:rPr>
        <w:t xml:space="preserve">Retention of Safeguarding Information </w:t>
      </w:r>
    </w:p>
    <w:p w14:paraId="434107AC" w14:textId="381962DC" w:rsidR="00A65686" w:rsidRPr="00D774A8" w:rsidRDefault="00A65686" w:rsidP="00A65686">
      <w:pPr>
        <w:rPr>
          <w:rFonts w:cstheme="minorHAnsi"/>
          <w:b/>
          <w:bCs/>
          <w:sz w:val="28"/>
          <w:szCs w:val="28"/>
        </w:rPr>
      </w:pPr>
      <w:r w:rsidRPr="00D774A8">
        <w:rPr>
          <w:rFonts w:cstheme="minorHAnsi"/>
          <w:b/>
          <w:bCs/>
          <w:sz w:val="28"/>
          <w:szCs w:val="28"/>
        </w:rPr>
        <w:t>The following table provides information about retention periods relating to safeguarding data:</w:t>
      </w:r>
    </w:p>
    <w:p w14:paraId="2E1E53F1" w14:textId="77777777" w:rsidR="002B1F12" w:rsidRPr="00D774A8" w:rsidRDefault="002B1F12" w:rsidP="00A65686">
      <w:pPr>
        <w:rPr>
          <w:rFonts w:cstheme="minorHAnsi"/>
          <w:sz w:val="24"/>
          <w:szCs w:val="24"/>
        </w:rPr>
      </w:pPr>
    </w:p>
    <w:tbl>
      <w:tblPr>
        <w:tblStyle w:val="TableGrid"/>
        <w:tblW w:w="9016" w:type="dxa"/>
        <w:tblLook w:val="04A0" w:firstRow="1" w:lastRow="0" w:firstColumn="1" w:lastColumn="0" w:noHBand="0" w:noVBand="1"/>
      </w:tblPr>
      <w:tblGrid>
        <w:gridCol w:w="3539"/>
        <w:gridCol w:w="3260"/>
        <w:gridCol w:w="2217"/>
      </w:tblGrid>
      <w:tr w:rsidR="00A65686" w:rsidRPr="00D774A8" w14:paraId="2FBFC6F3" w14:textId="77777777" w:rsidTr="00A65686">
        <w:tc>
          <w:tcPr>
            <w:tcW w:w="3539" w:type="dxa"/>
          </w:tcPr>
          <w:p w14:paraId="30D02960" w14:textId="6A93AB65" w:rsidR="00A65686" w:rsidRPr="00D774A8" w:rsidRDefault="00AE57FE" w:rsidP="00AD2062">
            <w:pPr>
              <w:rPr>
                <w:rFonts w:cstheme="minorHAnsi"/>
                <w:b/>
                <w:sz w:val="28"/>
                <w:szCs w:val="28"/>
              </w:rPr>
            </w:pPr>
            <w:bookmarkStart w:id="0" w:name="_Hlk212464926"/>
            <w:r w:rsidRPr="00D774A8">
              <w:rPr>
                <w:rFonts w:cstheme="minorHAnsi"/>
                <w:b/>
                <w:sz w:val="28"/>
                <w:szCs w:val="28"/>
              </w:rPr>
              <w:t>Type of Record</w:t>
            </w:r>
          </w:p>
        </w:tc>
        <w:tc>
          <w:tcPr>
            <w:tcW w:w="3260" w:type="dxa"/>
          </w:tcPr>
          <w:p w14:paraId="3CD02430" w14:textId="1BEAD7F7" w:rsidR="00A65686" w:rsidRPr="00D774A8" w:rsidRDefault="00AE57FE" w:rsidP="00AD2062">
            <w:pPr>
              <w:rPr>
                <w:rFonts w:cstheme="minorHAnsi"/>
                <w:b/>
                <w:sz w:val="28"/>
                <w:szCs w:val="28"/>
              </w:rPr>
            </w:pPr>
            <w:r w:rsidRPr="00D774A8">
              <w:rPr>
                <w:rFonts w:cstheme="minorHAnsi"/>
                <w:b/>
                <w:sz w:val="28"/>
                <w:szCs w:val="28"/>
              </w:rPr>
              <w:t>How long to keep it for</w:t>
            </w:r>
          </w:p>
        </w:tc>
        <w:tc>
          <w:tcPr>
            <w:tcW w:w="2217" w:type="dxa"/>
          </w:tcPr>
          <w:p w14:paraId="180916E3" w14:textId="57952B31" w:rsidR="00A65686" w:rsidRPr="00D774A8" w:rsidRDefault="00AE57FE" w:rsidP="00AD2062">
            <w:pPr>
              <w:rPr>
                <w:rFonts w:cstheme="minorHAnsi"/>
                <w:b/>
                <w:sz w:val="28"/>
                <w:szCs w:val="28"/>
              </w:rPr>
            </w:pPr>
            <w:r w:rsidRPr="00D774A8">
              <w:rPr>
                <w:rFonts w:cstheme="minorHAnsi"/>
                <w:b/>
                <w:sz w:val="28"/>
                <w:szCs w:val="28"/>
              </w:rPr>
              <w:t>What to do with it</w:t>
            </w:r>
          </w:p>
        </w:tc>
      </w:tr>
      <w:tr w:rsidR="00A65686" w:rsidRPr="00D774A8" w14:paraId="0E38AE98" w14:textId="77777777" w:rsidTr="00A65686">
        <w:tc>
          <w:tcPr>
            <w:tcW w:w="3539" w:type="dxa"/>
          </w:tcPr>
          <w:p w14:paraId="6D4AC836" w14:textId="2C169FA1" w:rsidR="00A65686" w:rsidRPr="00D774A8" w:rsidRDefault="00E73C2F" w:rsidP="00AD2062">
            <w:pPr>
              <w:rPr>
                <w:rFonts w:cstheme="minorHAnsi"/>
                <w:sz w:val="24"/>
                <w:szCs w:val="24"/>
              </w:rPr>
            </w:pPr>
            <w:r w:rsidRPr="00D774A8">
              <w:rPr>
                <w:rFonts w:cstheme="minorHAnsi"/>
                <w:sz w:val="24"/>
                <w:szCs w:val="24"/>
              </w:rPr>
              <w:t>Clear DBS certificate</w:t>
            </w:r>
          </w:p>
        </w:tc>
        <w:tc>
          <w:tcPr>
            <w:tcW w:w="3260" w:type="dxa"/>
          </w:tcPr>
          <w:p w14:paraId="68EFB4E1" w14:textId="4EB09E2D" w:rsidR="00A65686" w:rsidRPr="00D774A8" w:rsidRDefault="00A432FF" w:rsidP="00AD2062">
            <w:pPr>
              <w:rPr>
                <w:rFonts w:cstheme="minorHAnsi"/>
                <w:sz w:val="24"/>
                <w:szCs w:val="24"/>
              </w:rPr>
            </w:pPr>
            <w:r w:rsidRPr="00D774A8">
              <w:rPr>
                <w:rFonts w:cstheme="minorHAnsi"/>
                <w:sz w:val="24"/>
                <w:szCs w:val="24"/>
              </w:rPr>
              <w:t xml:space="preserve">The information on the DBS certificate should only be stored for up to 6 months </w:t>
            </w:r>
            <w:r w:rsidR="00E73C2F" w:rsidRPr="00D774A8">
              <w:rPr>
                <w:rFonts w:cstheme="minorHAnsi"/>
                <w:sz w:val="24"/>
                <w:szCs w:val="24"/>
              </w:rPr>
              <w:t>from the recruitment decision</w:t>
            </w:r>
            <w:r w:rsidRPr="00D774A8">
              <w:rPr>
                <w:rFonts w:cstheme="minorHAnsi"/>
                <w:sz w:val="24"/>
                <w:szCs w:val="24"/>
              </w:rPr>
              <w:t>. The exception to this is the date for renewal reminders. The certificate itself is retained by the applicant.</w:t>
            </w:r>
          </w:p>
        </w:tc>
        <w:tc>
          <w:tcPr>
            <w:tcW w:w="2217" w:type="dxa"/>
          </w:tcPr>
          <w:p w14:paraId="4EFAFFEB" w14:textId="66E54063" w:rsidR="00A65686" w:rsidRPr="00D774A8" w:rsidRDefault="00E73C2F" w:rsidP="00AD2062">
            <w:pPr>
              <w:rPr>
                <w:rFonts w:cstheme="minorHAnsi"/>
                <w:sz w:val="24"/>
                <w:szCs w:val="24"/>
              </w:rPr>
            </w:pPr>
            <w:r w:rsidRPr="00D774A8">
              <w:rPr>
                <w:rFonts w:cstheme="minorHAnsi"/>
                <w:sz w:val="24"/>
                <w:szCs w:val="24"/>
              </w:rPr>
              <w:t>D</w:t>
            </w:r>
            <w:r w:rsidR="007930DD" w:rsidRPr="00D774A8">
              <w:rPr>
                <w:rFonts w:cstheme="minorHAnsi"/>
                <w:sz w:val="24"/>
                <w:szCs w:val="24"/>
              </w:rPr>
              <w:t>estroy</w:t>
            </w:r>
          </w:p>
        </w:tc>
      </w:tr>
      <w:tr w:rsidR="00A65686" w:rsidRPr="00D774A8" w14:paraId="3AC24CF0" w14:textId="77777777" w:rsidTr="00A65686">
        <w:tc>
          <w:tcPr>
            <w:tcW w:w="3539" w:type="dxa"/>
          </w:tcPr>
          <w:p w14:paraId="110EE37A" w14:textId="6E1257E2" w:rsidR="00A65686" w:rsidRPr="00D774A8" w:rsidRDefault="007930DD" w:rsidP="00AD2062">
            <w:pPr>
              <w:rPr>
                <w:rFonts w:cstheme="minorHAnsi"/>
                <w:sz w:val="24"/>
                <w:szCs w:val="24"/>
              </w:rPr>
            </w:pPr>
            <w:r w:rsidRPr="00D774A8">
              <w:rPr>
                <w:rFonts w:cstheme="minorHAnsi"/>
                <w:sz w:val="24"/>
                <w:szCs w:val="24"/>
              </w:rPr>
              <w:t>Risk Assessment recommendations and  a management</w:t>
            </w:r>
            <w:r w:rsidR="00FA066D" w:rsidRPr="00D774A8">
              <w:rPr>
                <w:rFonts w:cstheme="minorHAnsi"/>
                <w:sz w:val="24"/>
                <w:szCs w:val="24"/>
              </w:rPr>
              <w:t xml:space="preserve"> plan in the event of an unclear or blemished DBS disclosure</w:t>
            </w:r>
          </w:p>
        </w:tc>
        <w:tc>
          <w:tcPr>
            <w:tcW w:w="3260" w:type="dxa"/>
          </w:tcPr>
          <w:p w14:paraId="4DC2101C" w14:textId="09DB7544" w:rsidR="00A65686" w:rsidRPr="00D774A8" w:rsidRDefault="00FA066D" w:rsidP="00AD2062">
            <w:pPr>
              <w:rPr>
                <w:rFonts w:cstheme="minorHAnsi"/>
                <w:sz w:val="24"/>
                <w:szCs w:val="24"/>
              </w:rPr>
            </w:pPr>
            <w:r w:rsidRPr="00D774A8">
              <w:rPr>
                <w:rFonts w:cstheme="minorHAnsi"/>
                <w:sz w:val="24"/>
                <w:szCs w:val="24"/>
              </w:rPr>
              <w:t>Retain for 75 years after appointment / employment ceases</w:t>
            </w:r>
            <w:r w:rsidR="00D44C71" w:rsidRPr="00D774A8">
              <w:rPr>
                <w:rFonts w:cstheme="minorHAnsi"/>
                <w:sz w:val="24"/>
                <w:szCs w:val="24"/>
              </w:rPr>
              <w:t xml:space="preserve"> / confirmation of blemished DBS details</w:t>
            </w:r>
          </w:p>
        </w:tc>
        <w:tc>
          <w:tcPr>
            <w:tcW w:w="2217" w:type="dxa"/>
          </w:tcPr>
          <w:p w14:paraId="28F0D905" w14:textId="224BACE1" w:rsidR="00A65686" w:rsidRPr="00D774A8" w:rsidRDefault="00FA066D" w:rsidP="00AD2062">
            <w:pPr>
              <w:rPr>
                <w:rFonts w:cstheme="minorHAnsi"/>
                <w:sz w:val="24"/>
                <w:szCs w:val="24"/>
              </w:rPr>
            </w:pPr>
            <w:r w:rsidRPr="00D774A8">
              <w:rPr>
                <w:rFonts w:cstheme="minorHAnsi"/>
                <w:sz w:val="24"/>
                <w:szCs w:val="24"/>
              </w:rPr>
              <w:t>Destroy</w:t>
            </w:r>
          </w:p>
        </w:tc>
      </w:tr>
      <w:tr w:rsidR="0065443E" w:rsidRPr="00D774A8" w14:paraId="3AA377A2" w14:textId="77777777" w:rsidTr="00A65686">
        <w:tc>
          <w:tcPr>
            <w:tcW w:w="3539" w:type="dxa"/>
          </w:tcPr>
          <w:p w14:paraId="36F46311" w14:textId="2C0453B2" w:rsidR="0065443E" w:rsidRPr="00D774A8" w:rsidRDefault="009C0DA4" w:rsidP="00AD2062">
            <w:pPr>
              <w:rPr>
                <w:rFonts w:cstheme="minorHAnsi"/>
                <w:sz w:val="24"/>
                <w:szCs w:val="24"/>
              </w:rPr>
            </w:pPr>
            <w:r w:rsidRPr="00D774A8">
              <w:rPr>
                <w:rFonts w:cstheme="minorHAnsi"/>
                <w:sz w:val="24"/>
                <w:szCs w:val="24"/>
              </w:rPr>
              <w:t xml:space="preserve">Records of other safeguarding adults or child protection </w:t>
            </w:r>
            <w:r w:rsidR="003A44B0" w:rsidRPr="00D774A8">
              <w:rPr>
                <w:rFonts w:cstheme="minorHAnsi"/>
                <w:sz w:val="24"/>
                <w:szCs w:val="24"/>
              </w:rPr>
              <w:t>concerns</w:t>
            </w:r>
            <w:r w:rsidRPr="00D774A8">
              <w:rPr>
                <w:rFonts w:cstheme="minorHAnsi"/>
                <w:sz w:val="24"/>
                <w:szCs w:val="24"/>
              </w:rPr>
              <w:t xml:space="preserve"> either within the church</w:t>
            </w:r>
            <w:r w:rsidR="00492E36" w:rsidRPr="00D774A8">
              <w:rPr>
                <w:rFonts w:cstheme="minorHAnsi"/>
                <w:sz w:val="24"/>
                <w:szCs w:val="24"/>
              </w:rPr>
              <w:t xml:space="preserve"> / circuit, church / circuit related activity, or within a family by an individual where the church was the reporting body or involved in care or monitoring plans that is any sex offender risk assessments and monitoring agreements.</w:t>
            </w:r>
          </w:p>
          <w:p w14:paraId="095A7550" w14:textId="77777777" w:rsidR="00015017" w:rsidRPr="00D774A8" w:rsidRDefault="00015017" w:rsidP="00AD2062">
            <w:pPr>
              <w:rPr>
                <w:rFonts w:cstheme="minorHAnsi"/>
                <w:sz w:val="24"/>
                <w:szCs w:val="24"/>
              </w:rPr>
            </w:pPr>
          </w:p>
          <w:p w14:paraId="4F36CCDD" w14:textId="001A4258" w:rsidR="00492E36" w:rsidRPr="00D774A8" w:rsidRDefault="00492E36" w:rsidP="00AD2062">
            <w:pPr>
              <w:rPr>
                <w:rFonts w:cstheme="minorHAnsi"/>
                <w:sz w:val="24"/>
                <w:szCs w:val="24"/>
              </w:rPr>
            </w:pPr>
          </w:p>
        </w:tc>
        <w:tc>
          <w:tcPr>
            <w:tcW w:w="3260" w:type="dxa"/>
          </w:tcPr>
          <w:p w14:paraId="045E20B7" w14:textId="5275BF82" w:rsidR="0065443E" w:rsidRPr="00D774A8" w:rsidRDefault="003A44B0" w:rsidP="00AD2062">
            <w:pPr>
              <w:rPr>
                <w:rFonts w:cstheme="minorHAnsi"/>
                <w:sz w:val="24"/>
                <w:szCs w:val="24"/>
              </w:rPr>
            </w:pPr>
            <w:r w:rsidRPr="00D774A8">
              <w:rPr>
                <w:rFonts w:cstheme="minorHAnsi"/>
                <w:sz w:val="24"/>
                <w:szCs w:val="24"/>
              </w:rPr>
              <w:t>Retain for 75 years after the conclusion of the matter</w:t>
            </w:r>
          </w:p>
        </w:tc>
        <w:tc>
          <w:tcPr>
            <w:tcW w:w="2217" w:type="dxa"/>
          </w:tcPr>
          <w:p w14:paraId="2A19CB92" w14:textId="2D80385A" w:rsidR="0065443E" w:rsidRPr="00D774A8" w:rsidRDefault="003A44B0" w:rsidP="00AD2062">
            <w:pPr>
              <w:rPr>
                <w:rFonts w:cstheme="minorHAnsi"/>
                <w:sz w:val="24"/>
                <w:szCs w:val="24"/>
              </w:rPr>
            </w:pPr>
            <w:r w:rsidRPr="00D774A8">
              <w:rPr>
                <w:rFonts w:cstheme="minorHAnsi"/>
                <w:sz w:val="24"/>
                <w:szCs w:val="24"/>
              </w:rPr>
              <w:t>Destroy</w:t>
            </w:r>
          </w:p>
        </w:tc>
      </w:tr>
      <w:tr w:rsidR="003C0107" w:rsidRPr="00D774A8" w14:paraId="5037F893" w14:textId="77777777" w:rsidTr="00A65686">
        <w:tc>
          <w:tcPr>
            <w:tcW w:w="3539" w:type="dxa"/>
          </w:tcPr>
          <w:p w14:paraId="439B1978" w14:textId="70CCB873" w:rsidR="003C0107" w:rsidRPr="00D774A8" w:rsidRDefault="003C0107" w:rsidP="003C0107">
            <w:pPr>
              <w:rPr>
                <w:rFonts w:cstheme="minorHAnsi"/>
                <w:sz w:val="24"/>
                <w:szCs w:val="24"/>
              </w:rPr>
            </w:pPr>
            <w:r w:rsidRPr="00D774A8">
              <w:rPr>
                <w:rFonts w:cstheme="minorHAnsi"/>
                <w:sz w:val="24"/>
                <w:szCs w:val="24"/>
              </w:rPr>
              <w:t xml:space="preserve">Records of any children’s activities, Sunday School / Junior Church / </w:t>
            </w:r>
            <w:r w:rsidR="00E6730A" w:rsidRPr="00D774A8">
              <w:rPr>
                <w:rFonts w:cstheme="minorHAnsi"/>
                <w:sz w:val="24"/>
                <w:szCs w:val="24"/>
              </w:rPr>
              <w:t>Y</w:t>
            </w:r>
            <w:r w:rsidRPr="00D774A8">
              <w:rPr>
                <w:rFonts w:cstheme="minorHAnsi"/>
                <w:sz w:val="24"/>
                <w:szCs w:val="24"/>
              </w:rPr>
              <w:t xml:space="preserve">outh </w:t>
            </w:r>
            <w:r w:rsidR="00E6730A" w:rsidRPr="00D774A8">
              <w:rPr>
                <w:rFonts w:cstheme="minorHAnsi"/>
                <w:sz w:val="24"/>
                <w:szCs w:val="24"/>
              </w:rPr>
              <w:t>C</w:t>
            </w:r>
            <w:r w:rsidRPr="00D774A8">
              <w:rPr>
                <w:rFonts w:cstheme="minorHAnsi"/>
                <w:sz w:val="24"/>
                <w:szCs w:val="24"/>
              </w:rPr>
              <w:t>lub registers and related general safety risk assessments.  Any communication from parents or other parties in relation to the above.</w:t>
            </w:r>
          </w:p>
        </w:tc>
        <w:tc>
          <w:tcPr>
            <w:tcW w:w="3260" w:type="dxa"/>
          </w:tcPr>
          <w:p w14:paraId="302CEEDB" w14:textId="1FFF9762" w:rsidR="003C0107" w:rsidRPr="00D774A8" w:rsidRDefault="003C0107" w:rsidP="003C0107">
            <w:pPr>
              <w:rPr>
                <w:rFonts w:cstheme="minorHAnsi"/>
                <w:sz w:val="24"/>
                <w:szCs w:val="24"/>
              </w:rPr>
            </w:pPr>
            <w:r w:rsidRPr="00D774A8">
              <w:rPr>
                <w:rFonts w:cstheme="minorHAnsi"/>
                <w:sz w:val="24"/>
                <w:szCs w:val="24"/>
              </w:rPr>
              <w:t>Retain for 75 years after the conclusion of the matter</w:t>
            </w:r>
          </w:p>
        </w:tc>
        <w:tc>
          <w:tcPr>
            <w:tcW w:w="2217" w:type="dxa"/>
          </w:tcPr>
          <w:p w14:paraId="46D40E5E" w14:textId="2B5F5B73" w:rsidR="003C0107" w:rsidRPr="00D774A8" w:rsidRDefault="003C0107" w:rsidP="003C0107">
            <w:pPr>
              <w:rPr>
                <w:rFonts w:cstheme="minorHAnsi"/>
                <w:sz w:val="24"/>
                <w:szCs w:val="24"/>
              </w:rPr>
            </w:pPr>
            <w:r w:rsidRPr="00D774A8">
              <w:rPr>
                <w:rFonts w:cstheme="minorHAnsi"/>
                <w:sz w:val="24"/>
                <w:szCs w:val="24"/>
              </w:rPr>
              <w:t>Destroy</w:t>
            </w:r>
          </w:p>
        </w:tc>
      </w:tr>
      <w:tr w:rsidR="00F80BF8" w:rsidRPr="00D774A8" w14:paraId="43382534" w14:textId="77777777" w:rsidTr="00A65686">
        <w:tc>
          <w:tcPr>
            <w:tcW w:w="3539" w:type="dxa"/>
          </w:tcPr>
          <w:p w14:paraId="7C236645" w14:textId="338C926C" w:rsidR="00F80BF8" w:rsidRPr="00D774A8" w:rsidRDefault="00F80BF8" w:rsidP="00F80BF8">
            <w:pPr>
              <w:rPr>
                <w:rFonts w:cstheme="minorHAnsi"/>
                <w:sz w:val="24"/>
                <w:szCs w:val="24"/>
              </w:rPr>
            </w:pPr>
            <w:r w:rsidRPr="00D774A8">
              <w:rPr>
                <w:rFonts w:cstheme="minorHAnsi"/>
                <w:sz w:val="24"/>
                <w:szCs w:val="24"/>
              </w:rPr>
              <w:t>Personal records of individuals with contact with children and vulnerable adults including all documents concerning any allegations and investigations regardless of findings.</w:t>
            </w:r>
          </w:p>
        </w:tc>
        <w:tc>
          <w:tcPr>
            <w:tcW w:w="3260" w:type="dxa"/>
          </w:tcPr>
          <w:p w14:paraId="751763D8" w14:textId="6A800B4B" w:rsidR="00F80BF8" w:rsidRPr="00D774A8" w:rsidRDefault="00F80BF8" w:rsidP="00F80BF8">
            <w:pPr>
              <w:rPr>
                <w:rFonts w:cstheme="minorHAnsi"/>
                <w:sz w:val="24"/>
                <w:szCs w:val="24"/>
              </w:rPr>
            </w:pPr>
            <w:r w:rsidRPr="00D774A8">
              <w:rPr>
                <w:rFonts w:cstheme="minorHAnsi"/>
                <w:sz w:val="24"/>
                <w:szCs w:val="24"/>
              </w:rPr>
              <w:t>Retain for 75 years after the conclusion of the matter</w:t>
            </w:r>
          </w:p>
        </w:tc>
        <w:tc>
          <w:tcPr>
            <w:tcW w:w="2217" w:type="dxa"/>
          </w:tcPr>
          <w:p w14:paraId="1D5E3C33" w14:textId="4D3E38DA" w:rsidR="00F80BF8" w:rsidRPr="00D774A8" w:rsidRDefault="00F80BF8" w:rsidP="00F80BF8">
            <w:pPr>
              <w:rPr>
                <w:rFonts w:cstheme="minorHAnsi"/>
                <w:sz w:val="24"/>
                <w:szCs w:val="24"/>
              </w:rPr>
            </w:pPr>
            <w:r w:rsidRPr="00D774A8">
              <w:rPr>
                <w:rFonts w:cstheme="minorHAnsi"/>
                <w:sz w:val="24"/>
                <w:szCs w:val="24"/>
              </w:rPr>
              <w:t>Destroy</w:t>
            </w:r>
          </w:p>
        </w:tc>
      </w:tr>
      <w:bookmarkEnd w:id="0"/>
    </w:tbl>
    <w:p w14:paraId="4B0E6EE6" w14:textId="77777777" w:rsidR="00A65686" w:rsidRPr="00D774A8" w:rsidRDefault="00A65686" w:rsidP="002725C5">
      <w:pPr>
        <w:rPr>
          <w:rFonts w:cstheme="minorHAnsi"/>
        </w:rPr>
      </w:pPr>
    </w:p>
    <w:p w14:paraId="08C281CB" w14:textId="77777777" w:rsidR="00D547E3" w:rsidRPr="00D774A8" w:rsidRDefault="00D547E3" w:rsidP="00A65686">
      <w:pPr>
        <w:rPr>
          <w:rFonts w:cstheme="minorHAnsi"/>
          <w:b/>
          <w:bCs/>
          <w:color w:val="7030A0"/>
          <w:sz w:val="28"/>
          <w:szCs w:val="28"/>
          <w:u w:val="single"/>
        </w:rPr>
      </w:pPr>
      <w:r w:rsidRPr="00D774A8">
        <w:rPr>
          <w:rFonts w:cstheme="minorHAnsi"/>
          <w:b/>
          <w:bCs/>
          <w:color w:val="7030A0"/>
          <w:sz w:val="28"/>
          <w:szCs w:val="28"/>
          <w:u w:val="single"/>
        </w:rPr>
        <w:t>Sharing Information</w:t>
      </w:r>
    </w:p>
    <w:p w14:paraId="292AA173" w14:textId="259964F3" w:rsidR="00A65686" w:rsidRPr="00D774A8" w:rsidRDefault="00A65686" w:rsidP="00A65686">
      <w:pPr>
        <w:rPr>
          <w:rFonts w:cstheme="minorHAnsi"/>
          <w:sz w:val="24"/>
          <w:szCs w:val="24"/>
        </w:rPr>
      </w:pPr>
      <w:r w:rsidRPr="00D774A8">
        <w:rPr>
          <w:rFonts w:cstheme="minorHAnsi"/>
          <w:sz w:val="24"/>
          <w:szCs w:val="24"/>
        </w:rPr>
        <w:t>Working Together to Safeguard Children 2018 states that sharing information is an intrinsic part of safeguarding and the decision about what to share and when can have a huge impact on individuals’ lives. The early sharing of information is the key to providing effective early help where there are emerging problems and at the other end of the scale, can be essential in putting in place effective child protection services.</w:t>
      </w:r>
    </w:p>
    <w:p w14:paraId="549CDF0E" w14:textId="77777777" w:rsidR="00A65686" w:rsidRPr="00D774A8" w:rsidRDefault="00A65686" w:rsidP="00A65686">
      <w:pPr>
        <w:rPr>
          <w:rFonts w:cstheme="minorHAnsi"/>
          <w:sz w:val="24"/>
          <w:szCs w:val="24"/>
        </w:rPr>
      </w:pPr>
      <w:r w:rsidRPr="00D774A8">
        <w:rPr>
          <w:rFonts w:cstheme="minorHAnsi"/>
          <w:sz w:val="24"/>
          <w:szCs w:val="24"/>
        </w:rPr>
        <w:t>Fears about sharing information must not be allowed to stand in the way of the need to promote the welfare, and protect the safety, of children, which must always be the paramount concern.</w:t>
      </w:r>
    </w:p>
    <w:p w14:paraId="2125FF85" w14:textId="15D85059" w:rsidR="00A65686" w:rsidRPr="00D774A8" w:rsidRDefault="00A65686" w:rsidP="00A65686">
      <w:pPr>
        <w:rPr>
          <w:rFonts w:cstheme="minorHAnsi"/>
          <w:b/>
          <w:sz w:val="24"/>
          <w:szCs w:val="24"/>
        </w:rPr>
      </w:pPr>
      <w:r w:rsidRPr="00D774A8">
        <w:rPr>
          <w:rFonts w:cstheme="minorHAnsi"/>
          <w:b/>
          <w:sz w:val="24"/>
          <w:szCs w:val="24"/>
        </w:rPr>
        <w:t>All the above applies as much to adults as to children.</w:t>
      </w:r>
    </w:p>
    <w:p w14:paraId="49C84637" w14:textId="77777777" w:rsidR="00A65686" w:rsidRPr="00D774A8" w:rsidRDefault="00A65686" w:rsidP="00A65686">
      <w:pPr>
        <w:rPr>
          <w:rFonts w:cstheme="minorHAnsi"/>
          <w:sz w:val="24"/>
          <w:szCs w:val="24"/>
        </w:rPr>
      </w:pPr>
      <w:r w:rsidRPr="00D774A8">
        <w:rPr>
          <w:rFonts w:cstheme="minorHAnsi"/>
          <w:sz w:val="24"/>
          <w:szCs w:val="24"/>
        </w:rPr>
        <w:t>In the document The Protection of Children in England: a progress report, Lord Laming</w:t>
      </w:r>
      <w:r w:rsidRPr="00D774A8">
        <w:rPr>
          <w:rFonts w:cstheme="minorHAnsi"/>
          <w:b/>
          <w:sz w:val="24"/>
          <w:szCs w:val="24"/>
        </w:rPr>
        <w:t xml:space="preserve"> </w:t>
      </w:r>
      <w:r w:rsidRPr="00D774A8">
        <w:rPr>
          <w:rFonts w:cstheme="minorHAnsi"/>
          <w:sz w:val="24"/>
          <w:szCs w:val="24"/>
        </w:rPr>
        <w:t>recommended that all staff in every service from statutory services to the voluntary sector</w:t>
      </w:r>
      <w:r w:rsidRPr="00D774A8">
        <w:rPr>
          <w:rFonts w:cstheme="minorHAnsi"/>
          <w:b/>
          <w:sz w:val="24"/>
          <w:szCs w:val="24"/>
        </w:rPr>
        <w:t xml:space="preserve"> </w:t>
      </w:r>
      <w:r w:rsidRPr="00D774A8">
        <w:rPr>
          <w:rFonts w:cstheme="minorHAnsi"/>
          <w:sz w:val="24"/>
          <w:szCs w:val="24"/>
        </w:rPr>
        <w:t>should understand the circumstances in which they may lawfully share information.</w:t>
      </w:r>
      <w:r w:rsidRPr="00D774A8">
        <w:rPr>
          <w:rFonts w:cstheme="minorHAnsi"/>
          <w:b/>
          <w:sz w:val="24"/>
          <w:szCs w:val="24"/>
        </w:rPr>
        <w:t xml:space="preserve"> </w:t>
      </w:r>
      <w:r w:rsidRPr="00D774A8">
        <w:rPr>
          <w:rFonts w:cstheme="minorHAnsi"/>
          <w:sz w:val="24"/>
          <w:szCs w:val="24"/>
        </w:rPr>
        <w:t>There have been many examples where poor information sharing has led to serious harm</w:t>
      </w:r>
      <w:r w:rsidRPr="00D774A8">
        <w:rPr>
          <w:rFonts w:cstheme="minorHAnsi"/>
          <w:b/>
          <w:sz w:val="24"/>
          <w:szCs w:val="24"/>
        </w:rPr>
        <w:t xml:space="preserve"> </w:t>
      </w:r>
      <w:r w:rsidRPr="00D774A8">
        <w:rPr>
          <w:rFonts w:cstheme="minorHAnsi"/>
          <w:sz w:val="24"/>
          <w:szCs w:val="24"/>
        </w:rPr>
        <w:t>including the deaths of vulnerable individuals, and poor or non-existent information sharing is</w:t>
      </w:r>
      <w:r w:rsidRPr="00D774A8">
        <w:rPr>
          <w:rFonts w:cstheme="minorHAnsi"/>
          <w:b/>
          <w:sz w:val="24"/>
          <w:szCs w:val="24"/>
        </w:rPr>
        <w:t xml:space="preserve"> </w:t>
      </w:r>
      <w:r w:rsidRPr="00D774A8">
        <w:rPr>
          <w:rFonts w:cstheme="minorHAnsi"/>
          <w:sz w:val="24"/>
          <w:szCs w:val="24"/>
        </w:rPr>
        <w:t>repeatedly flagged up in government reviews of serious incidents where death has occurred.</w:t>
      </w:r>
    </w:p>
    <w:p w14:paraId="233A8EF6" w14:textId="242EF152" w:rsidR="00A65686" w:rsidRPr="00D774A8" w:rsidRDefault="00A65686" w:rsidP="00A65686">
      <w:pPr>
        <w:rPr>
          <w:rFonts w:cstheme="minorHAnsi"/>
          <w:b/>
          <w:sz w:val="24"/>
          <w:szCs w:val="24"/>
        </w:rPr>
      </w:pPr>
      <w:r w:rsidRPr="00D774A8">
        <w:rPr>
          <w:rFonts w:cstheme="minorHAnsi"/>
          <w:b/>
          <w:sz w:val="24"/>
          <w:szCs w:val="24"/>
        </w:rPr>
        <w:t xml:space="preserve">Seven Golden Rules of Information Sharing </w:t>
      </w:r>
    </w:p>
    <w:p w14:paraId="188B4B30" w14:textId="6EBA842B" w:rsidR="008E37C5" w:rsidRPr="00D774A8" w:rsidRDefault="00FF4A73" w:rsidP="00A65686">
      <w:pPr>
        <w:numPr>
          <w:ilvl w:val="0"/>
          <w:numId w:val="6"/>
        </w:numPr>
        <w:rPr>
          <w:rFonts w:cstheme="minorHAnsi"/>
          <w:sz w:val="24"/>
          <w:szCs w:val="24"/>
        </w:rPr>
      </w:pPr>
      <w:r w:rsidRPr="00D774A8">
        <w:rPr>
          <w:rFonts w:cstheme="minorHAnsi"/>
          <w:sz w:val="24"/>
          <w:szCs w:val="24"/>
        </w:rPr>
        <w:t>General Data Protection Regulation (GDPR), Data Protection Act 2018 and human rights law are not barriers to justified information sharing, but provide a framework to ensure that personal information about living individuals is shared appropriately.</w:t>
      </w:r>
    </w:p>
    <w:p w14:paraId="32D01F6B" w14:textId="77777777" w:rsidR="00A65686" w:rsidRPr="00D774A8" w:rsidRDefault="00A65686" w:rsidP="00A65686">
      <w:pPr>
        <w:numPr>
          <w:ilvl w:val="0"/>
          <w:numId w:val="6"/>
        </w:numPr>
        <w:rPr>
          <w:rFonts w:cstheme="minorHAnsi"/>
          <w:b/>
          <w:sz w:val="24"/>
          <w:szCs w:val="24"/>
        </w:rPr>
      </w:pPr>
      <w:r w:rsidRPr="00D774A8">
        <w:rPr>
          <w:rFonts w:cstheme="minorHAnsi"/>
          <w:sz w:val="24"/>
          <w:szCs w:val="24"/>
        </w:rPr>
        <w:t>Be open and honest with the individual (and/or their family where appropriate) from the outset about why, what, how and with whom information will, or could be shared, and seek their agreement, unless it is unsafe or inappropriate to do so.</w:t>
      </w:r>
    </w:p>
    <w:p w14:paraId="75522170" w14:textId="4E86BAAE" w:rsidR="00A65686" w:rsidRPr="00D774A8" w:rsidRDefault="00A65686" w:rsidP="00A65686">
      <w:pPr>
        <w:numPr>
          <w:ilvl w:val="0"/>
          <w:numId w:val="6"/>
        </w:numPr>
        <w:rPr>
          <w:rFonts w:cstheme="minorHAnsi"/>
          <w:b/>
          <w:sz w:val="24"/>
          <w:szCs w:val="24"/>
        </w:rPr>
      </w:pPr>
      <w:r w:rsidRPr="00D774A8">
        <w:rPr>
          <w:rFonts w:cstheme="minorHAnsi"/>
          <w:sz w:val="24"/>
          <w:szCs w:val="24"/>
        </w:rPr>
        <w:t xml:space="preserve">Seek advice from </w:t>
      </w:r>
      <w:r w:rsidR="00525C97" w:rsidRPr="00D774A8">
        <w:rPr>
          <w:rFonts w:cstheme="minorHAnsi"/>
          <w:sz w:val="24"/>
          <w:szCs w:val="24"/>
        </w:rPr>
        <w:t xml:space="preserve">the </w:t>
      </w:r>
      <w:r w:rsidR="00C815F0" w:rsidRPr="00D774A8">
        <w:rPr>
          <w:rFonts w:cstheme="minorHAnsi"/>
          <w:sz w:val="24"/>
          <w:szCs w:val="24"/>
        </w:rPr>
        <w:t>Regional</w:t>
      </w:r>
      <w:r w:rsidR="00525C97" w:rsidRPr="00D774A8">
        <w:rPr>
          <w:rFonts w:cstheme="minorHAnsi"/>
          <w:sz w:val="24"/>
          <w:szCs w:val="24"/>
        </w:rPr>
        <w:t xml:space="preserve"> Officer</w:t>
      </w:r>
      <w:r w:rsidRPr="00D774A8">
        <w:rPr>
          <w:rFonts w:cstheme="minorHAnsi"/>
          <w:sz w:val="24"/>
          <w:szCs w:val="24"/>
        </w:rPr>
        <w:t xml:space="preserve"> </w:t>
      </w:r>
      <w:r w:rsidR="00295F52" w:rsidRPr="00D774A8">
        <w:rPr>
          <w:rFonts w:cstheme="minorHAnsi"/>
          <w:sz w:val="24"/>
          <w:szCs w:val="24"/>
        </w:rPr>
        <w:t xml:space="preserve">for </w:t>
      </w:r>
      <w:r w:rsidR="001865E5">
        <w:rPr>
          <w:rFonts w:cstheme="minorHAnsi"/>
          <w:sz w:val="24"/>
          <w:szCs w:val="24"/>
        </w:rPr>
        <w:t>S</w:t>
      </w:r>
      <w:r w:rsidR="00295F52" w:rsidRPr="00D774A8">
        <w:rPr>
          <w:rFonts w:cstheme="minorHAnsi"/>
          <w:sz w:val="24"/>
          <w:szCs w:val="24"/>
        </w:rPr>
        <w:t xml:space="preserve">afeguarding </w:t>
      </w:r>
      <w:r w:rsidRPr="00D774A8">
        <w:rPr>
          <w:rFonts w:cstheme="minorHAnsi"/>
          <w:sz w:val="24"/>
          <w:szCs w:val="24"/>
        </w:rPr>
        <w:t>if you are in any doubt about sharing the information concerned, without disclosing the identity of the individual where possible.</w:t>
      </w:r>
    </w:p>
    <w:p w14:paraId="6AD9B029" w14:textId="39E7FF87" w:rsidR="00A65686" w:rsidRPr="00D774A8" w:rsidRDefault="00A65686" w:rsidP="00A65686">
      <w:pPr>
        <w:numPr>
          <w:ilvl w:val="0"/>
          <w:numId w:val="6"/>
        </w:numPr>
        <w:rPr>
          <w:rFonts w:cstheme="minorHAnsi"/>
          <w:b/>
          <w:sz w:val="24"/>
          <w:szCs w:val="24"/>
        </w:rPr>
      </w:pPr>
      <w:r w:rsidRPr="00D774A8">
        <w:rPr>
          <w:rFonts w:cstheme="minorHAnsi"/>
          <w:sz w:val="24"/>
          <w:szCs w:val="24"/>
        </w:rPr>
        <w:t>Where possible, share information with consent</w:t>
      </w:r>
      <w:r w:rsidR="000B401A" w:rsidRPr="00D774A8">
        <w:rPr>
          <w:rFonts w:cstheme="minorHAnsi"/>
          <w:sz w:val="24"/>
          <w:szCs w:val="24"/>
        </w:rPr>
        <w:t>.</w:t>
      </w:r>
      <w:r w:rsidRPr="00D774A8">
        <w:rPr>
          <w:rFonts w:cstheme="minorHAnsi"/>
          <w:sz w:val="24"/>
          <w:szCs w:val="24"/>
        </w:rPr>
        <w:t xml:space="preserve"> Under the GDPR and Data Protection Act 2018 you may share information without consent if, in your judgement, there is a lawful basis to do so, such as where safety may be at risk. You will need to base your judgement on the facts of the case. When you are sharing or requesting personal information from someone, be clear about the basis upon which you are doing so. Where you do not have consent, be mindful that an individual might not expect information to be shared.</w:t>
      </w:r>
    </w:p>
    <w:p w14:paraId="3C47F314" w14:textId="77777777" w:rsidR="00A65686" w:rsidRPr="00D774A8" w:rsidRDefault="00A65686" w:rsidP="00A65686">
      <w:pPr>
        <w:numPr>
          <w:ilvl w:val="0"/>
          <w:numId w:val="6"/>
        </w:numPr>
        <w:rPr>
          <w:rFonts w:cstheme="minorHAnsi"/>
          <w:b/>
          <w:sz w:val="24"/>
          <w:szCs w:val="24"/>
        </w:rPr>
      </w:pPr>
      <w:r w:rsidRPr="00D774A8">
        <w:rPr>
          <w:rFonts w:cstheme="minorHAnsi"/>
          <w:sz w:val="24"/>
          <w:szCs w:val="24"/>
        </w:rPr>
        <w:t>Consider safety and well-being. Base your information-sharing decisions on considerations of the safety and well-being of the individual and others who may be affected by their actions.</w:t>
      </w:r>
    </w:p>
    <w:p w14:paraId="2F452C8B" w14:textId="77777777" w:rsidR="00A65686" w:rsidRPr="00D774A8" w:rsidRDefault="00A65686" w:rsidP="00A65686">
      <w:pPr>
        <w:numPr>
          <w:ilvl w:val="0"/>
          <w:numId w:val="6"/>
        </w:numPr>
        <w:rPr>
          <w:rFonts w:cstheme="minorHAnsi"/>
          <w:b/>
          <w:sz w:val="24"/>
          <w:szCs w:val="24"/>
        </w:rPr>
      </w:pPr>
      <w:r w:rsidRPr="00D774A8">
        <w:rPr>
          <w:rFonts w:cstheme="minorHAnsi"/>
          <w:sz w:val="24"/>
          <w:szCs w:val="24"/>
        </w:rPr>
        <w:t>Necessary, proportionate, relevant, adequate, accurate, timely and secure: ensure that the information you share is necessary for the purpose for which you are sharing it, is shared only with those individuals who need to have it, is accurate and up-to-date, is shared in a timely fashion, and is shared securely.</w:t>
      </w:r>
    </w:p>
    <w:p w14:paraId="0BCAA804" w14:textId="77777777" w:rsidR="008E37C5" w:rsidRPr="00D774A8" w:rsidRDefault="00A65686" w:rsidP="00A65686">
      <w:pPr>
        <w:numPr>
          <w:ilvl w:val="0"/>
          <w:numId w:val="6"/>
        </w:numPr>
        <w:rPr>
          <w:rFonts w:cstheme="minorHAnsi"/>
          <w:b/>
          <w:sz w:val="24"/>
          <w:szCs w:val="24"/>
        </w:rPr>
      </w:pPr>
      <w:r w:rsidRPr="00D774A8">
        <w:rPr>
          <w:rFonts w:cstheme="minorHAnsi"/>
          <w:sz w:val="24"/>
          <w:szCs w:val="24"/>
        </w:rPr>
        <w:t>Keep a record of your decision and the reasons for it – whether it is to share information or not. If you decide to share, then record what you have shared, with whom and for what purpose.</w:t>
      </w:r>
    </w:p>
    <w:p w14:paraId="789C5AEC" w14:textId="77777777" w:rsidR="00A65686" w:rsidRPr="00D774A8" w:rsidRDefault="00A65686" w:rsidP="002725C5">
      <w:pPr>
        <w:rPr>
          <w:rFonts w:cstheme="minorHAnsi"/>
        </w:rPr>
      </w:pPr>
    </w:p>
    <w:p w14:paraId="1CA3B105" w14:textId="330835EA" w:rsidR="00F14005" w:rsidRPr="00D774A8" w:rsidRDefault="008E56B2" w:rsidP="008E56B2">
      <w:pPr>
        <w:ind w:left="360"/>
        <w:rPr>
          <w:rFonts w:eastAsia="Calibri" w:cstheme="minorHAnsi"/>
          <w:b/>
          <w:sz w:val="24"/>
          <w:szCs w:val="24"/>
        </w:rPr>
      </w:pPr>
      <w:r w:rsidRPr="00D774A8">
        <w:rPr>
          <w:rFonts w:eastAsia="Calibri" w:cstheme="minorHAnsi"/>
          <w:b/>
          <w:sz w:val="24"/>
          <w:szCs w:val="24"/>
        </w:rPr>
        <w:t xml:space="preserve">Signed: </w:t>
      </w:r>
      <w:r w:rsidR="00900366" w:rsidRPr="00D774A8">
        <w:rPr>
          <w:rFonts w:eastAsia="Calibri" w:cstheme="minorHAnsi"/>
          <w:b/>
          <w:sz w:val="24"/>
          <w:szCs w:val="24"/>
        </w:rPr>
        <w:t>-------------------------------------------</w:t>
      </w:r>
      <w:r w:rsidRPr="00D774A8">
        <w:rPr>
          <w:rFonts w:eastAsia="Calibri" w:cstheme="minorHAnsi"/>
          <w:b/>
          <w:sz w:val="24"/>
          <w:szCs w:val="24"/>
        </w:rPr>
        <w:t xml:space="preserve">  </w:t>
      </w:r>
      <w:r w:rsidR="00900366" w:rsidRPr="00D774A8">
        <w:rPr>
          <w:rFonts w:eastAsia="Calibri" w:cstheme="minorHAnsi"/>
          <w:b/>
          <w:sz w:val="24"/>
          <w:szCs w:val="24"/>
        </w:rPr>
        <w:t xml:space="preserve">Chair of </w:t>
      </w:r>
      <w:r w:rsidR="009D17BC" w:rsidRPr="00D774A8">
        <w:rPr>
          <w:rFonts w:eastAsia="Calibri" w:cstheme="minorHAnsi"/>
          <w:b/>
          <w:sz w:val="24"/>
          <w:szCs w:val="24"/>
        </w:rPr>
        <w:t>Church Council</w:t>
      </w:r>
    </w:p>
    <w:p w14:paraId="608D1290" w14:textId="6FE6A3C7" w:rsidR="00900366" w:rsidRPr="00D774A8" w:rsidRDefault="00900366" w:rsidP="008E56B2">
      <w:pPr>
        <w:ind w:left="360"/>
        <w:rPr>
          <w:rFonts w:eastAsia="Calibri" w:cstheme="minorHAnsi"/>
          <w:b/>
          <w:sz w:val="24"/>
          <w:szCs w:val="24"/>
        </w:rPr>
      </w:pPr>
      <w:r w:rsidRPr="00D774A8">
        <w:rPr>
          <w:rFonts w:eastAsia="Calibri" w:cstheme="minorHAnsi"/>
          <w:b/>
          <w:sz w:val="24"/>
          <w:szCs w:val="24"/>
        </w:rPr>
        <w:t>Name: --------------------------------------------</w:t>
      </w:r>
    </w:p>
    <w:p w14:paraId="4ACD7B2C" w14:textId="26ABE742" w:rsidR="008E56B2" w:rsidRPr="00D774A8" w:rsidRDefault="008E56B2" w:rsidP="008E56B2">
      <w:pPr>
        <w:ind w:left="360"/>
        <w:rPr>
          <w:rFonts w:eastAsia="Calibri" w:cstheme="minorHAnsi"/>
          <w:b/>
          <w:sz w:val="24"/>
          <w:szCs w:val="24"/>
        </w:rPr>
      </w:pPr>
      <w:r w:rsidRPr="00D774A8">
        <w:rPr>
          <w:rFonts w:eastAsia="Calibri" w:cstheme="minorHAnsi"/>
          <w:b/>
          <w:sz w:val="24"/>
          <w:szCs w:val="24"/>
        </w:rPr>
        <w:t>Date:</w:t>
      </w:r>
      <w:r w:rsidR="00900366" w:rsidRPr="00D774A8">
        <w:rPr>
          <w:rFonts w:eastAsia="Calibri" w:cstheme="minorHAnsi"/>
          <w:b/>
          <w:sz w:val="24"/>
          <w:szCs w:val="24"/>
        </w:rPr>
        <w:t xml:space="preserve"> ----------------------------------------------</w:t>
      </w:r>
    </w:p>
    <w:p w14:paraId="52F51248" w14:textId="77777777" w:rsidR="00F14005" w:rsidRPr="00D774A8" w:rsidRDefault="00F14005" w:rsidP="00A00304">
      <w:pPr>
        <w:ind w:left="360"/>
        <w:jc w:val="center"/>
        <w:rPr>
          <w:rFonts w:eastAsia="Calibri" w:cstheme="minorHAnsi"/>
          <w:b/>
          <w:sz w:val="24"/>
          <w:szCs w:val="24"/>
        </w:rPr>
      </w:pPr>
    </w:p>
    <w:p w14:paraId="255CD420" w14:textId="77777777" w:rsidR="00A00304" w:rsidRPr="00D774A8" w:rsidRDefault="00A00304" w:rsidP="00A00304">
      <w:pPr>
        <w:spacing w:after="0"/>
        <w:rPr>
          <w:rFonts w:eastAsia="Calibri" w:cstheme="minorHAnsi"/>
          <w:b/>
        </w:rPr>
      </w:pPr>
    </w:p>
    <w:sectPr w:rsidR="00A00304" w:rsidRPr="00D774A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43694" w14:textId="77777777" w:rsidR="001904E4" w:rsidRDefault="001904E4" w:rsidP="005C028F">
      <w:pPr>
        <w:spacing w:after="0" w:line="240" w:lineRule="auto"/>
      </w:pPr>
      <w:r>
        <w:separator/>
      </w:r>
    </w:p>
  </w:endnote>
  <w:endnote w:type="continuationSeparator" w:id="0">
    <w:p w14:paraId="6F0C9C97" w14:textId="77777777" w:rsidR="001904E4" w:rsidRDefault="001904E4" w:rsidP="005C0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339015"/>
      <w:docPartObj>
        <w:docPartGallery w:val="Page Numbers (Bottom of Page)"/>
        <w:docPartUnique/>
      </w:docPartObj>
    </w:sdtPr>
    <w:sdtEndPr>
      <w:rPr>
        <w:noProof/>
      </w:rPr>
    </w:sdtEndPr>
    <w:sdtContent>
      <w:p w14:paraId="13A65BE3" w14:textId="77777777" w:rsidR="005C028F" w:rsidRDefault="005C02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1FCBC5" w14:textId="77777777" w:rsidR="005C028F" w:rsidRDefault="005C0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DA9FF" w14:textId="77777777" w:rsidR="001904E4" w:rsidRDefault="001904E4" w:rsidP="005C028F">
      <w:pPr>
        <w:spacing w:after="0" w:line="240" w:lineRule="auto"/>
      </w:pPr>
      <w:r>
        <w:separator/>
      </w:r>
    </w:p>
  </w:footnote>
  <w:footnote w:type="continuationSeparator" w:id="0">
    <w:p w14:paraId="7C78841D" w14:textId="77777777" w:rsidR="001904E4" w:rsidRDefault="001904E4" w:rsidP="005C02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F2D8A"/>
    <w:multiLevelType w:val="hybridMultilevel"/>
    <w:tmpl w:val="93A48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33784D"/>
    <w:multiLevelType w:val="hybridMultilevel"/>
    <w:tmpl w:val="9B7C7396"/>
    <w:lvl w:ilvl="0" w:tplc="F16A169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35661E3"/>
    <w:multiLevelType w:val="hybridMultilevel"/>
    <w:tmpl w:val="27289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303BC2"/>
    <w:multiLevelType w:val="hybridMultilevel"/>
    <w:tmpl w:val="5D5E79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B41164"/>
    <w:multiLevelType w:val="hybridMultilevel"/>
    <w:tmpl w:val="EE3630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2CA49FD"/>
    <w:multiLevelType w:val="hybridMultilevel"/>
    <w:tmpl w:val="4AC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811ED6"/>
    <w:multiLevelType w:val="hybridMultilevel"/>
    <w:tmpl w:val="62E090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8CB4381"/>
    <w:multiLevelType w:val="hybridMultilevel"/>
    <w:tmpl w:val="14963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9587799">
    <w:abstractNumId w:val="2"/>
  </w:num>
  <w:num w:numId="2" w16cid:durableId="1920283123">
    <w:abstractNumId w:val="0"/>
  </w:num>
  <w:num w:numId="3" w16cid:durableId="856037658">
    <w:abstractNumId w:val="1"/>
  </w:num>
  <w:num w:numId="4" w16cid:durableId="1405763095">
    <w:abstractNumId w:val="5"/>
  </w:num>
  <w:num w:numId="5" w16cid:durableId="166483218">
    <w:abstractNumId w:val="7"/>
  </w:num>
  <w:num w:numId="6" w16cid:durableId="157037018">
    <w:abstractNumId w:val="4"/>
  </w:num>
  <w:num w:numId="7" w16cid:durableId="787965315">
    <w:abstractNumId w:val="6"/>
  </w:num>
  <w:num w:numId="8" w16cid:durableId="4501745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5C5"/>
    <w:rsid w:val="00004ECE"/>
    <w:rsid w:val="00015017"/>
    <w:rsid w:val="0003237B"/>
    <w:rsid w:val="00054E11"/>
    <w:rsid w:val="00075737"/>
    <w:rsid w:val="00083D76"/>
    <w:rsid w:val="0009079D"/>
    <w:rsid w:val="000B401A"/>
    <w:rsid w:val="000D285C"/>
    <w:rsid w:val="000E2077"/>
    <w:rsid w:val="00106C6A"/>
    <w:rsid w:val="00116474"/>
    <w:rsid w:val="001204E6"/>
    <w:rsid w:val="00142A16"/>
    <w:rsid w:val="00142B8B"/>
    <w:rsid w:val="0015436D"/>
    <w:rsid w:val="00164DC5"/>
    <w:rsid w:val="001865E5"/>
    <w:rsid w:val="001904E4"/>
    <w:rsid w:val="001934A8"/>
    <w:rsid w:val="001A5EAB"/>
    <w:rsid w:val="001D5F61"/>
    <w:rsid w:val="00204C6E"/>
    <w:rsid w:val="00207677"/>
    <w:rsid w:val="00240841"/>
    <w:rsid w:val="002702F7"/>
    <w:rsid w:val="002725C5"/>
    <w:rsid w:val="00276B63"/>
    <w:rsid w:val="00295F52"/>
    <w:rsid w:val="002B1F12"/>
    <w:rsid w:val="002B54CB"/>
    <w:rsid w:val="002D7926"/>
    <w:rsid w:val="00325082"/>
    <w:rsid w:val="003512E0"/>
    <w:rsid w:val="00357EA1"/>
    <w:rsid w:val="003775EF"/>
    <w:rsid w:val="0038426C"/>
    <w:rsid w:val="003A3770"/>
    <w:rsid w:val="003A44B0"/>
    <w:rsid w:val="003C0107"/>
    <w:rsid w:val="003E55FB"/>
    <w:rsid w:val="00404074"/>
    <w:rsid w:val="00440DF2"/>
    <w:rsid w:val="00456DE0"/>
    <w:rsid w:val="00470484"/>
    <w:rsid w:val="00492AED"/>
    <w:rsid w:val="00492E36"/>
    <w:rsid w:val="004A6155"/>
    <w:rsid w:val="004B2375"/>
    <w:rsid w:val="004C53C9"/>
    <w:rsid w:val="004C7339"/>
    <w:rsid w:val="004D083A"/>
    <w:rsid w:val="004E7944"/>
    <w:rsid w:val="00500926"/>
    <w:rsid w:val="00513070"/>
    <w:rsid w:val="00525C97"/>
    <w:rsid w:val="0052753B"/>
    <w:rsid w:val="00533114"/>
    <w:rsid w:val="005504DF"/>
    <w:rsid w:val="00575B76"/>
    <w:rsid w:val="005C028F"/>
    <w:rsid w:val="005D3D8D"/>
    <w:rsid w:val="005F1F52"/>
    <w:rsid w:val="00610879"/>
    <w:rsid w:val="006122B3"/>
    <w:rsid w:val="006258B8"/>
    <w:rsid w:val="006265AA"/>
    <w:rsid w:val="0065443E"/>
    <w:rsid w:val="00677186"/>
    <w:rsid w:val="0068309D"/>
    <w:rsid w:val="00693A1E"/>
    <w:rsid w:val="006964B7"/>
    <w:rsid w:val="006A30E6"/>
    <w:rsid w:val="006E32F5"/>
    <w:rsid w:val="006F115E"/>
    <w:rsid w:val="0070621A"/>
    <w:rsid w:val="0076578B"/>
    <w:rsid w:val="007657C3"/>
    <w:rsid w:val="007763EE"/>
    <w:rsid w:val="0078505B"/>
    <w:rsid w:val="007930DD"/>
    <w:rsid w:val="007C3272"/>
    <w:rsid w:val="007D1413"/>
    <w:rsid w:val="007D3CC8"/>
    <w:rsid w:val="007F6EAD"/>
    <w:rsid w:val="00831C13"/>
    <w:rsid w:val="0088719C"/>
    <w:rsid w:val="008B6901"/>
    <w:rsid w:val="008E37C5"/>
    <w:rsid w:val="008E56B2"/>
    <w:rsid w:val="00900366"/>
    <w:rsid w:val="00931EC2"/>
    <w:rsid w:val="009545EA"/>
    <w:rsid w:val="009562A5"/>
    <w:rsid w:val="00972EE8"/>
    <w:rsid w:val="00982CC2"/>
    <w:rsid w:val="009A1E36"/>
    <w:rsid w:val="009C0DA4"/>
    <w:rsid w:val="009D17BC"/>
    <w:rsid w:val="009D23A0"/>
    <w:rsid w:val="009D4E36"/>
    <w:rsid w:val="00A00304"/>
    <w:rsid w:val="00A432FF"/>
    <w:rsid w:val="00A65686"/>
    <w:rsid w:val="00A77737"/>
    <w:rsid w:val="00A83AC5"/>
    <w:rsid w:val="00AA07FE"/>
    <w:rsid w:val="00AC0082"/>
    <w:rsid w:val="00AE57FE"/>
    <w:rsid w:val="00AF4054"/>
    <w:rsid w:val="00AF6AB9"/>
    <w:rsid w:val="00B00D8E"/>
    <w:rsid w:val="00B12D13"/>
    <w:rsid w:val="00B71339"/>
    <w:rsid w:val="00B90771"/>
    <w:rsid w:val="00B9599D"/>
    <w:rsid w:val="00BD2745"/>
    <w:rsid w:val="00C22BF7"/>
    <w:rsid w:val="00C63F8C"/>
    <w:rsid w:val="00C815F0"/>
    <w:rsid w:val="00C83817"/>
    <w:rsid w:val="00CA21A1"/>
    <w:rsid w:val="00CE1572"/>
    <w:rsid w:val="00CF5863"/>
    <w:rsid w:val="00D44C71"/>
    <w:rsid w:val="00D547E3"/>
    <w:rsid w:val="00D55B46"/>
    <w:rsid w:val="00D66BA2"/>
    <w:rsid w:val="00D774A8"/>
    <w:rsid w:val="00DE226B"/>
    <w:rsid w:val="00DF1656"/>
    <w:rsid w:val="00E52025"/>
    <w:rsid w:val="00E6730A"/>
    <w:rsid w:val="00E73C2F"/>
    <w:rsid w:val="00F01DAD"/>
    <w:rsid w:val="00F14005"/>
    <w:rsid w:val="00F261B5"/>
    <w:rsid w:val="00F521F5"/>
    <w:rsid w:val="00F80BF8"/>
    <w:rsid w:val="00FA066D"/>
    <w:rsid w:val="00FF4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D5A1"/>
  <w15:chartTrackingRefBased/>
  <w15:docId w15:val="{A8039252-65D0-42BD-821F-2155D38D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083D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725C5"/>
    <w:pPr>
      <w:ind w:left="720"/>
      <w:contextualSpacing/>
    </w:pPr>
  </w:style>
  <w:style w:type="table" w:styleId="TableGrid">
    <w:name w:val="Table Grid"/>
    <w:basedOn w:val="TableNormal"/>
    <w:uiPriority w:val="39"/>
    <w:rsid w:val="00A65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02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028F"/>
  </w:style>
  <w:style w:type="paragraph" w:styleId="Footer">
    <w:name w:val="footer"/>
    <w:basedOn w:val="Normal"/>
    <w:link w:val="FooterChar"/>
    <w:uiPriority w:val="99"/>
    <w:unhideWhenUsed/>
    <w:rsid w:val="005C02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028F"/>
  </w:style>
  <w:style w:type="character" w:customStyle="1" w:styleId="Heading4Char">
    <w:name w:val="Heading 4 Char"/>
    <w:basedOn w:val="DefaultParagraphFont"/>
    <w:link w:val="Heading4"/>
    <w:uiPriority w:val="9"/>
    <w:semiHidden/>
    <w:rsid w:val="00083D7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dc:creator>
  <cp:keywords/>
  <dc:description/>
  <cp:lastModifiedBy>Debbie Wheeler</cp:lastModifiedBy>
  <cp:revision>10</cp:revision>
  <cp:lastPrinted>2026-03-12T10:49:00Z</cp:lastPrinted>
  <dcterms:created xsi:type="dcterms:W3CDTF">2026-04-20T11:08:00Z</dcterms:created>
  <dcterms:modified xsi:type="dcterms:W3CDTF">2026-06-11T12:00:00Z</dcterms:modified>
</cp:coreProperties>
</file>